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ĐỀ CƯƠNG ÔN THI</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MÔN ĐẠI CƯƠNG VĂN HÓA PHƯƠNG ĐÔNG</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(dành cho tuyển sinh Cao học của chuyên ngành Hàn Quốc học)</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8"/>
          <w:szCs w:val="28"/>
          <w:lang w:val="en-US"/>
        </w:rPr>
      </w:pPr>
    </w:p>
    <w:p>
      <w:pPr>
        <w:keepNext w:val="0"/>
        <w:keepLines w:val="0"/>
        <w:pageBreakBefore w:val="0"/>
        <w:widowControl/>
        <w:numPr>
          <w:ilvl w:val="0"/>
          <w:numId w:val="1"/>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b/>
          <w:bCs/>
          <w:sz w:val="28"/>
          <w:szCs w:val="28"/>
          <w:lang w:val="en-US"/>
        </w:rPr>
        <w:t>Nội dung ôn tập</w:t>
      </w:r>
      <w:bookmarkStart w:id="0" w:name="_GoBack"/>
      <w:bookmarkEnd w:id="0"/>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Khái niệm “Phương Đông” và “Đông phương học”</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Đặc điểm chung của các nền văn hóa Phương Đông</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Tọa độ văn hóa Ai Cập cổ đại</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Giải thích nhận định của sử gia Hy Lạp Herodotes: “Ai Cập là tặng vật của sông Nile” </w:t>
      </w:r>
      <w:r>
        <w:rPr>
          <w:rFonts w:hint="default" w:ascii="Times New Roman" w:hAnsi="Times New Roman" w:eastAsia="Times-Roman" w:cs="Times New Roman"/>
          <w:color w:val="000000"/>
          <w:kern w:val="0"/>
          <w:sz w:val="28"/>
          <w:szCs w:val="28"/>
          <w:lang w:val="en-US" w:eastAsia="zh-CN" w:bidi="ar"/>
        </w:rPr>
        <w:t>("Egypt is the Gift of the Nile").</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Những đóng góp về khoa học của Ai Cập cổ đại. </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Niềm tin vào bất tử và tái sinh thể hiện qua tín ngưỡng, huyền thoại, văn chương, nghệ thuật của Ai Cập cổ đại</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Tọa độ văn hóa Lưỡng Hà cổ đại </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Vì sao nhiều học giả định danh văn minh Lưỡng Hà là “nền văn minh từ đất sét” (“civilization from clay”)?</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Những đóng góp về văn hóa thương nghiệp và văn hóa luật pháp của Lưỡng Hà cổ đại</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Tinh thần trần thế, thiết thực trong tín ngưỡng, huyền thoại, văn chương, nghệ thuật của Lưỡng Hà cổ đại</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Tọa độ văn hóa Arab</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Giải thích nhận định của Essad Bey: “Islam giáo, đó là sa mạc” (“Islam is the desert”).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Vai trò của Arab Islam giáo như cây cầu kết nối các nền văn hóa Phương Đông và Phương Tây thời trung đại</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Quá trình hình thành-phát triển và vai trò của Islam giáo trong văn hóa Arab. Đặc điểm của tôn giáo, triết học, đạo đức, văn chương, nghệ thuật Islam. Ảnh hưởng của văn hóa Islam đối với thế giới</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Tọa độ văn hóa Ấn Độ</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Các đặc điểm cơ bản của văn hóa Ấn Độ</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Quá trình hình thành-phát triển và vai trò của Hindu giáo trong văn hóa Ấn Độ. Đặc điểm của tôn giáo, triết học, đạo đức, văn chương, nghệ thuật Hindu giáo. Ảnh hưởng của văn hóa Hindu giáo đối với thế giới</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Quá trình hình thành-phát triển và vai trò của Phật giáo trong văn hóa Ấn Độ. Đặc điểm của tôn giáo, triết học, đạo đức, văn chương, nghệ thuật Phật giáo. Ảnh hưởng của văn hóa Phật giáo đối với thế giới  </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Tọa độ văn hóa Trung Hoa</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Các đặc điểm cơ bản của văn hóa Trung Hoa</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Quá trình hình thành-phát triển và vai trò của Nho giáo trong văn hóa Trung Hoa. Đặc điểm của tôn giáo, triết học, đạo đức, văn chương, nghệ thuật Nho giáo. Ảnh hưởng của văn hóa Nho giáo đối với thế giới.</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Quá trình du nhập-phát triển và vai trò của Phật giáo trong văn hóa Trung Hoa. Đặc điểm của tôn giáo, triết học, đạo đức, văn chương, nghệ thuật Phật giáo Trung Hoa. Ảnh hưởng của văn hóa Phật giáo Trung Hoa đối với thế giới</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Quá trình hình thành-phát triển và vai trò của Đạo giáo trong văn hóa Trung Hoa. Đặc điểm của tôn giáo, triết học, đạo đức, văn chương, nghệ thuật Đạo giáo. Ảnh hưởng của văn hóa Đạo giáo đối với thế giới. </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Những tương đồng và khác biệt về đặc điểm văn hóa truyền thống giữa Hàn Quốc và Việt Nam nhìn từ quan hệ với các nền văn minh, văn hóa lớn ở Phương Đông.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Tài liệu ôn tập</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b/>
          <w:bCs/>
          <w:i/>
          <w:iCs/>
          <w:sz w:val="28"/>
          <w:szCs w:val="28"/>
          <w:lang w:val="en-US"/>
        </w:rPr>
        <w:t>Giáo trình</w:t>
      </w:r>
      <w:r>
        <w:rPr>
          <w:rFonts w:hint="default" w:ascii="Times New Roman" w:hAnsi="Times New Roman" w:cs="Times New Roman"/>
          <w:sz w:val="28"/>
          <w:szCs w:val="28"/>
          <w:lang w:val="en-US"/>
        </w:rPr>
        <w:t xml:space="preserve">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Phan Thị Thu Hiền (chủ biên) - Lê Thị Thu Hương, Nguyễn Ngọc Thơ, Lê Thị Ngọc Điệp: Giáo trình </w:t>
      </w:r>
      <w:r>
        <w:rPr>
          <w:rFonts w:hint="default" w:ascii="Times New Roman" w:hAnsi="Times New Roman" w:cs="Times New Roman"/>
          <w:i/>
          <w:iCs/>
          <w:sz w:val="28"/>
          <w:szCs w:val="28"/>
          <w:lang w:val="en-US"/>
        </w:rPr>
        <w:t>Văn hóa Phương Đông</w:t>
      </w:r>
      <w:r>
        <w:rPr>
          <w:rFonts w:hint="default" w:ascii="Times New Roman" w:hAnsi="Times New Roman" w:cs="Times New Roman"/>
          <w:sz w:val="28"/>
          <w:szCs w:val="28"/>
          <w:lang w:val="en-US"/>
        </w:rPr>
        <w:t xml:space="preserve">. NXB Đại học Quốc gia Hà Nội 2019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i/>
          <w:iCs/>
          <w:sz w:val="28"/>
          <w:szCs w:val="28"/>
          <w:lang w:val="en-US"/>
        </w:rPr>
      </w:pPr>
      <w:r>
        <w:rPr>
          <w:rFonts w:hint="default" w:ascii="Times New Roman" w:hAnsi="Times New Roman" w:cs="Times New Roman"/>
          <w:b/>
          <w:bCs/>
          <w:i/>
          <w:iCs/>
          <w:sz w:val="28"/>
          <w:szCs w:val="28"/>
          <w:lang w:val="en-US"/>
        </w:rPr>
        <w:t>Tài liệu tham khảo</w:t>
      </w:r>
    </w:p>
    <w:p>
      <w:pPr>
        <w:keepNext w:val="0"/>
        <w:keepLines w:val="0"/>
        <w:pageBreakBefore w:val="0"/>
        <w:widowControl/>
        <w:numPr>
          <w:ilvl w:val="0"/>
          <w:numId w:val="3"/>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Mai Ngọc Chừ (chủ biên), </w:t>
      </w:r>
      <w:r>
        <w:rPr>
          <w:rFonts w:hint="default" w:ascii="Times New Roman" w:hAnsi="Times New Roman" w:eastAsia="Tahoma" w:cs="Times New Roman"/>
          <w:i w:val="0"/>
          <w:iCs w:val="0"/>
          <w:caps w:val="0"/>
          <w:color w:val="auto"/>
          <w:spacing w:val="0"/>
          <w:sz w:val="28"/>
          <w:szCs w:val="28"/>
          <w:shd w:val="clear" w:fill="FFFFFF"/>
        </w:rPr>
        <w:t>Đỗ Thu Hà</w:t>
      </w:r>
      <w:r>
        <w:rPr>
          <w:rFonts w:hint="default" w:ascii="Times New Roman" w:hAnsi="Times New Roman" w:eastAsia="Tahoma" w:cs="Times New Roman"/>
          <w:i w:val="0"/>
          <w:iCs w:val="0"/>
          <w:caps w:val="0"/>
          <w:color w:val="auto"/>
          <w:spacing w:val="0"/>
          <w:sz w:val="28"/>
          <w:szCs w:val="28"/>
          <w:shd w:val="clear" w:fill="FFFFFF"/>
          <w:lang w:val="en-US"/>
        </w:rPr>
        <w:t xml:space="preserve">, </w:t>
      </w:r>
      <w:r>
        <w:rPr>
          <w:rFonts w:hint="default" w:ascii="Times New Roman" w:hAnsi="Times New Roman" w:eastAsia="Tahoma" w:cs="Times New Roman"/>
          <w:i w:val="0"/>
          <w:iCs w:val="0"/>
          <w:caps w:val="0"/>
          <w:color w:val="auto"/>
          <w:spacing w:val="0"/>
          <w:sz w:val="28"/>
          <w:szCs w:val="28"/>
          <w:shd w:val="clear" w:fill="FFFFFF"/>
        </w:rPr>
        <w:t>Hồ Hoàng Hoa</w:t>
      </w:r>
      <w:r>
        <w:rPr>
          <w:rFonts w:hint="default" w:ascii="Times New Roman" w:hAnsi="Times New Roman" w:eastAsia="Tahoma" w:cs="Times New Roman"/>
          <w:i w:val="0"/>
          <w:iCs w:val="0"/>
          <w:caps w:val="0"/>
          <w:color w:val="auto"/>
          <w:spacing w:val="0"/>
          <w:sz w:val="28"/>
          <w:szCs w:val="28"/>
          <w:shd w:val="clear" w:fill="FFFFFF"/>
          <w:lang w:val="en-US"/>
        </w:rPr>
        <w:t xml:space="preserve">, </w:t>
      </w:r>
      <w:r>
        <w:rPr>
          <w:rFonts w:hint="default" w:ascii="Times New Roman" w:hAnsi="Times New Roman" w:eastAsia="Tahoma" w:cs="Times New Roman"/>
          <w:i w:val="0"/>
          <w:iCs w:val="0"/>
          <w:caps w:val="0"/>
          <w:color w:val="auto"/>
          <w:spacing w:val="0"/>
          <w:sz w:val="28"/>
          <w:szCs w:val="28"/>
          <w:shd w:val="clear" w:fill="FFFFFF"/>
        </w:rPr>
        <w:t>Nguyễn Thị Thanh Hoa</w:t>
      </w:r>
      <w:r>
        <w:rPr>
          <w:rFonts w:hint="default" w:ascii="Times New Roman" w:hAnsi="Times New Roman" w:eastAsia="Tahoma" w:cs="Times New Roman"/>
          <w:i w:val="0"/>
          <w:iCs w:val="0"/>
          <w:caps w:val="0"/>
          <w:color w:val="auto"/>
          <w:spacing w:val="0"/>
          <w:sz w:val="28"/>
          <w:szCs w:val="28"/>
          <w:shd w:val="clear" w:fill="FFFFFF"/>
          <w:lang w:val="en-US"/>
        </w:rPr>
        <w:t xml:space="preserve">, </w:t>
      </w:r>
      <w:r>
        <w:rPr>
          <w:rFonts w:hint="default" w:ascii="Times New Roman" w:hAnsi="Times New Roman" w:eastAsia="Tahoma" w:cs="Times New Roman"/>
          <w:i w:val="0"/>
          <w:iCs w:val="0"/>
          <w:caps w:val="0"/>
          <w:color w:val="auto"/>
          <w:spacing w:val="0"/>
          <w:sz w:val="28"/>
          <w:szCs w:val="28"/>
          <w:shd w:val="clear" w:fill="FFFFFF"/>
        </w:rPr>
        <w:t>Ngô Tuyết Lan</w:t>
      </w:r>
      <w:r>
        <w:rPr>
          <w:rFonts w:hint="default" w:ascii="Times New Roman" w:hAnsi="Times New Roman" w:cs="Times New Roman"/>
          <w:color w:val="auto"/>
          <w:sz w:val="28"/>
          <w:szCs w:val="28"/>
          <w:lang w:val="en-US"/>
        </w:rPr>
        <w:t xml:space="preserve">: </w:t>
      </w:r>
      <w:r>
        <w:rPr>
          <w:rFonts w:hint="default" w:ascii="Times New Roman" w:hAnsi="Times New Roman" w:cs="Times New Roman"/>
          <w:i/>
          <w:iCs/>
          <w:sz w:val="28"/>
          <w:szCs w:val="28"/>
          <w:lang w:val="en-US"/>
        </w:rPr>
        <w:t>Giới thiệu Văn hóa Phương Đông</w:t>
      </w:r>
      <w:r>
        <w:rPr>
          <w:rFonts w:hint="default" w:ascii="Times New Roman" w:hAnsi="Times New Roman" w:cs="Times New Roman"/>
          <w:sz w:val="28"/>
          <w:szCs w:val="28"/>
          <w:lang w:val="en-US"/>
        </w:rPr>
        <w:t xml:space="preserve">. NXB Hà Nội 2008.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ascii="Times New Roman" w:hAnsi="Times New Roman" w:cs="Times New Roman"/>
          <w:i/>
          <w:iCs/>
          <w:sz w:val="28"/>
          <w:szCs w:val="28"/>
          <w:lang w:val="en-US"/>
        </w:rPr>
      </w:pPr>
      <w:r>
        <w:rPr>
          <w:rFonts w:hint="default" w:ascii="Times New Roman" w:hAnsi="Times New Roman" w:cs="Times New Roman"/>
          <w:i/>
          <w:iCs/>
          <w:sz w:val="28"/>
          <w:szCs w:val="28"/>
          <w:lang w:val="en-US"/>
        </w:rPr>
        <w:t>Thành phố Hồ Chí Minh, ngày 9 tháng 2 năm 2022</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ascii="Times New Roman" w:hAnsi="Times New Roman" w:cs="Times New Roman"/>
          <w:sz w:val="28"/>
          <w:szCs w:val="28"/>
          <w:lang w:val="en-US"/>
        </w:rPr>
      </w:pPr>
      <w:r>
        <w:rPr>
          <w:rFonts w:hint="default" w:ascii="Times New Roman" w:hAnsi="Times New Roman" w:cs="Times New Roman"/>
          <w:i/>
          <w:iCs/>
          <w:sz w:val="28"/>
          <w:szCs w:val="28"/>
          <w:lang w:val="en-US"/>
        </w:rPr>
        <w:t>Người biên soạn</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GS.TS. Phan Thị Thu Hiền</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Roman">
    <w:altName w:val="Times New Roman"/>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9BAFB5"/>
    <w:multiLevelType w:val="singleLevel"/>
    <w:tmpl w:val="E09BAFB5"/>
    <w:lvl w:ilvl="0" w:tentative="0">
      <w:start w:val="1"/>
      <w:numFmt w:val="upperRoman"/>
      <w:suff w:val="space"/>
      <w:lvlText w:val="%1."/>
      <w:lvlJc w:val="left"/>
    </w:lvl>
  </w:abstractNum>
  <w:abstractNum w:abstractNumId="1">
    <w:nsid w:val="4F3F9E37"/>
    <w:multiLevelType w:val="singleLevel"/>
    <w:tmpl w:val="4F3F9E37"/>
    <w:lvl w:ilvl="0" w:tentative="0">
      <w:start w:val="1"/>
      <w:numFmt w:val="decimal"/>
      <w:suff w:val="space"/>
      <w:lvlText w:val="%1."/>
      <w:lvlJc w:val="left"/>
    </w:lvl>
  </w:abstractNum>
  <w:abstractNum w:abstractNumId="2">
    <w:nsid w:val="75CE27B4"/>
    <w:multiLevelType w:val="singleLevel"/>
    <w:tmpl w:val="75CE27B4"/>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6A365F"/>
    <w:rsid w:val="2B6A365F"/>
    <w:rsid w:val="3A3607CB"/>
    <w:rsid w:val="5D4C6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2022-01-28T00:24:00Z</dcterms:created>
  <dc:creator>LENOVO</dc:creator>
  <cp:lastModifiedBy>LENOVO</cp:lastModifiedBy>
  <dcterms:modified xsi:type="dcterms:W3CDTF">2022-02-09T04:06:56Z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BCFE240A474F49E581010502FD10584F</vt:lpwstr>
  </property>
</Properties>
</file>